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b/>
          <w:bCs/>
          <w:i w:val="0"/>
          <w:caps w:val="0"/>
          <w:color w:val="333333"/>
          <w:spacing w:val="0"/>
          <w:sz w:val="40"/>
          <w:szCs w:val="40"/>
          <w:bdr w:val="none" w:color="auto" w:sz="0" w:space="0"/>
          <w:shd w:val="clear" w:fill="FFFFFF"/>
        </w:rPr>
      </w:pPr>
      <w:r>
        <w:rPr>
          <w:rFonts w:hint="default" w:ascii="Arial" w:hAnsi="Arial" w:eastAsia="宋体" w:cs="Arial"/>
          <w:b/>
          <w:bCs/>
          <w:i w:val="0"/>
          <w:caps w:val="0"/>
          <w:color w:val="333333"/>
          <w:spacing w:val="0"/>
          <w:kern w:val="0"/>
          <w:sz w:val="32"/>
          <w:szCs w:val="32"/>
          <w:shd w:val="clear" w:fill="FFFFFF"/>
          <w:lang w:val="en-US" w:eastAsia="zh-CN" w:bidi="ar"/>
        </w:rPr>
        <w:t>中华会计网校杯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r>
        <w:rPr>
          <w:i w:val="0"/>
          <w:caps w:val="0"/>
          <w:color w:val="333333"/>
          <w:spacing w:val="0"/>
          <w:sz w:val="27"/>
          <w:szCs w:val="27"/>
          <w:bdr w:val="none" w:color="auto" w:sz="0" w:space="0"/>
          <w:shd w:val="clear" w:fill="FFFFFF"/>
        </w:rPr>
        <w:t>大赛简介：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tLeast"/>
        <w:ind w:left="0" w:leftChars="0" w:right="0" w:rightChars="0" w:firstLine="420" w:firstLineChars="0"/>
        <w:jc w:val="left"/>
        <w:textAlignment w:val="auto"/>
        <w:outlineLvl w:val="9"/>
        <w:rPr>
          <w:rFonts w:hint="eastAsia"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“中华会计网校杯”第四届全国校园财会大赛是正保远程教育（CDEL）、中华会计网校精心策划、倾情打造的又一次全国性大型校际竞赛活动。本次大赛由正保远程教育 （CDEL）、中华会计网校主办并独家赞助，全国各大参赛高校承办。</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tLeast"/>
        <w:ind w:left="0" w:leftChars="0" w:right="0" w:rightChars="0" w:firstLine="420" w:firstLineChars="0"/>
        <w:jc w:val="left"/>
        <w:textAlignment w:val="auto"/>
        <w:outlineLvl w:val="9"/>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本次大赛将秉承公开、公平、公正的原则，以财会理论和实务知识，以及能让学生发挥更多沟通、创新、探索能力的专业课件编制及职业发展规划演说为竞赛内容；努力为参赛选手提供一个规范化、专业化、个性化的竞赛、交流平台和自我展现的舞台，加深财会专业同学对专业知识和实务操作技能的理解，促进同学们拓展专业思路，提高专业技能，提高综合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0" w:name="5_2"/>
      <w:bookmarkEnd w:id="0"/>
      <w:bookmarkStart w:id="1" w:name="sub3625796_5_2"/>
      <w:bookmarkEnd w:id="1"/>
      <w:bookmarkStart w:id="2" w:name="参赛要求："/>
      <w:bookmarkEnd w:id="2"/>
      <w:bookmarkStart w:id="3" w:name="5-2"/>
      <w:bookmarkEnd w:id="3"/>
      <w:r>
        <w:rPr>
          <w:i w:val="0"/>
          <w:caps w:val="0"/>
          <w:color w:val="333333"/>
          <w:spacing w:val="0"/>
          <w:sz w:val="27"/>
          <w:szCs w:val="27"/>
          <w:bdr w:val="none" w:color="auto" w:sz="0" w:space="0"/>
          <w:shd w:val="clear" w:fill="FFFFFF"/>
        </w:rPr>
        <w:t>参赛要求：</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tLeast"/>
        <w:ind w:left="0" w:leftChars="0" w:right="0" w:rightChars="0" w:firstLine="420" w:firstLineChars="0"/>
        <w:jc w:val="left"/>
        <w:textAlignment w:val="auto"/>
        <w:outlineLvl w:val="9"/>
        <w:rPr>
          <w:rFonts w:hint="default" w:ascii="Arial" w:hAnsi="Arial" w:eastAsia="宋体" w:cs="Arial"/>
          <w:b w:val="0"/>
          <w:i w:val="0"/>
          <w:caps w:val="0"/>
          <w:color w:val="333333"/>
          <w:spacing w:val="0"/>
          <w:kern w:val="0"/>
          <w:sz w:val="21"/>
          <w:szCs w:val="21"/>
          <w:shd w:val="clear" w:fill="FFFFFF"/>
          <w:lang w:val="en-US" w:eastAsia="zh-CN" w:bidi="ar"/>
        </w:rPr>
      </w:pPr>
      <w:r>
        <w:rPr>
          <w:rFonts w:hint="default" w:ascii="Arial" w:hAnsi="Arial" w:eastAsia="宋体" w:cs="Arial"/>
          <w:b w:val="0"/>
          <w:i w:val="0"/>
          <w:caps w:val="0"/>
          <w:color w:val="333333"/>
          <w:spacing w:val="0"/>
          <w:kern w:val="0"/>
          <w:sz w:val="21"/>
          <w:szCs w:val="21"/>
          <w:shd w:val="clear" w:fill="FFFFFF"/>
          <w:lang w:val="en-US" w:eastAsia="zh-CN" w:bidi="ar"/>
        </w:rPr>
        <w:t>本次大赛面向参赛学校所有在籍（非硕士及以上学历）学生，不限专业和年级。对本次大赛感兴趣， 对财务金融等方面的知识有热情和兴趣的同学均可进入网络答题系统参加比赛；</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tLeast"/>
        <w:ind w:left="0" w:leftChars="0" w:right="0" w:rightChars="0" w:firstLine="420" w:firstLineChars="0"/>
        <w:jc w:val="left"/>
        <w:textAlignment w:val="auto"/>
        <w:outlineLvl w:val="9"/>
        <w:rPr>
          <w:rFonts w:hint="default" w:ascii="Arial" w:hAnsi="Arial" w:eastAsia="宋体" w:cs="Arial"/>
          <w:b w:val="0"/>
          <w:i w:val="0"/>
          <w:caps w:val="0"/>
          <w:color w:val="333333"/>
          <w:spacing w:val="0"/>
          <w:kern w:val="0"/>
          <w:sz w:val="21"/>
          <w:szCs w:val="21"/>
          <w:shd w:val="clear" w:fill="FFFFFF"/>
          <w:lang w:val="en-US" w:eastAsia="zh-CN" w:bidi="ar"/>
        </w:rPr>
      </w:pPr>
      <w:r>
        <w:rPr>
          <w:rFonts w:hint="default" w:ascii="Arial" w:hAnsi="Arial" w:eastAsia="宋体" w:cs="Arial"/>
          <w:b w:val="0"/>
          <w:i w:val="0"/>
          <w:caps w:val="0"/>
          <w:color w:val="333333"/>
          <w:spacing w:val="0"/>
          <w:kern w:val="0"/>
          <w:sz w:val="21"/>
          <w:szCs w:val="21"/>
          <w:shd w:val="clear" w:fill="FFFFFF"/>
          <w:lang w:val="en-US" w:eastAsia="zh-CN" w:bidi="ar"/>
        </w:rPr>
        <w:t>本次大赛具有一定的专业性，要求参赛选手有基本财务知识的功底以及较强的分析、逻辑思维和创新、表现能力；</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tLeast"/>
        <w:ind w:left="0" w:leftChars="0" w:right="0" w:rightChars="0" w:firstLine="420" w:firstLineChars="0"/>
        <w:jc w:val="left"/>
        <w:textAlignment w:val="auto"/>
        <w:outlineLvl w:val="9"/>
        <w:rPr>
          <w:rFonts w:hint="default" w:ascii="Arial" w:hAnsi="Arial" w:eastAsia="宋体" w:cs="Arial"/>
          <w:b w:val="0"/>
          <w:i w:val="0"/>
          <w:caps w:val="0"/>
          <w:color w:val="333333"/>
          <w:spacing w:val="0"/>
          <w:kern w:val="0"/>
          <w:sz w:val="21"/>
          <w:szCs w:val="21"/>
          <w:shd w:val="clear" w:fill="FFFFFF"/>
          <w:lang w:val="en-US" w:eastAsia="zh-CN" w:bidi="ar"/>
        </w:rPr>
      </w:pPr>
      <w:r>
        <w:rPr>
          <w:rFonts w:hint="default" w:ascii="Arial" w:hAnsi="Arial" w:eastAsia="宋体" w:cs="Arial"/>
          <w:b w:val="0"/>
          <w:i w:val="0"/>
          <w:caps w:val="0"/>
          <w:color w:val="333333"/>
          <w:spacing w:val="0"/>
          <w:kern w:val="0"/>
          <w:sz w:val="21"/>
          <w:szCs w:val="21"/>
          <w:shd w:val="clear" w:fill="FFFFFF"/>
          <w:lang w:val="en-US" w:eastAsia="zh-CN" w:bidi="ar"/>
        </w:rPr>
        <w:t>每名参赛选手只可以使用一个账户参赛，注册多个账户参赛者，将取消其所在队伍评奖资格；</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tLeast"/>
        <w:ind w:left="0" w:leftChars="0" w:right="0" w:rightChars="0" w:firstLine="420" w:firstLineChars="0"/>
        <w:jc w:val="left"/>
        <w:textAlignment w:val="auto"/>
        <w:outlineLvl w:val="9"/>
        <w:rPr>
          <w:rFonts w:hint="default" w:ascii="Arial" w:hAnsi="Arial" w:eastAsia="宋体" w:cs="Arial"/>
          <w:b w:val="0"/>
          <w:i w:val="0"/>
          <w:caps w:val="0"/>
          <w:color w:val="333333"/>
          <w:spacing w:val="0"/>
          <w:kern w:val="0"/>
          <w:sz w:val="21"/>
          <w:szCs w:val="21"/>
          <w:shd w:val="clear" w:fill="FFFFFF"/>
          <w:lang w:val="en-US" w:eastAsia="zh-CN" w:bidi="ar"/>
        </w:rPr>
      </w:pPr>
      <w:r>
        <w:rPr>
          <w:rFonts w:hint="default" w:ascii="Arial" w:hAnsi="Arial" w:eastAsia="宋体" w:cs="Arial"/>
          <w:b w:val="0"/>
          <w:i w:val="0"/>
          <w:caps w:val="0"/>
          <w:color w:val="333333"/>
          <w:spacing w:val="0"/>
          <w:kern w:val="0"/>
          <w:sz w:val="21"/>
          <w:szCs w:val="21"/>
          <w:shd w:val="clear" w:fill="FFFFFF"/>
          <w:lang w:val="en-US" w:eastAsia="zh-CN" w:bidi="ar"/>
        </w:rPr>
        <w:t>参赛选手须以真实信息注册，注册的全部信息将会作为评奖依据（包括姓名、联系方式、邮箱、学号等），信息不实者将视为自动放弃参评机会，大赛组委会承诺注册信息仅限本次大赛使用；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60" w:lineRule="atLeast"/>
        <w:ind w:left="0" w:leftChars="0" w:right="0" w:rightChars="0" w:firstLine="420" w:firstLineChars="0"/>
        <w:jc w:val="left"/>
        <w:textAlignment w:val="auto"/>
        <w:outlineLvl w:val="9"/>
        <w:rPr>
          <w:rFonts w:hint="default" w:ascii="Arial" w:hAnsi="Arial" w:eastAsia="宋体" w:cs="Arial"/>
          <w:b w:val="0"/>
          <w:i w:val="0"/>
          <w:caps w:val="0"/>
          <w:color w:val="333333"/>
          <w:spacing w:val="0"/>
          <w:kern w:val="0"/>
          <w:sz w:val="21"/>
          <w:szCs w:val="21"/>
          <w:shd w:val="clear" w:fill="FFFFFF"/>
          <w:lang w:val="en-US" w:eastAsia="zh-CN" w:bidi="ar"/>
        </w:rPr>
      </w:pPr>
      <w:r>
        <w:rPr>
          <w:rFonts w:hint="default" w:ascii="Arial" w:hAnsi="Arial" w:eastAsia="宋体" w:cs="Arial"/>
          <w:b w:val="0"/>
          <w:i w:val="0"/>
          <w:caps w:val="0"/>
          <w:color w:val="333333"/>
          <w:spacing w:val="0"/>
          <w:kern w:val="0"/>
          <w:sz w:val="21"/>
          <w:szCs w:val="21"/>
          <w:shd w:val="clear" w:fill="FFFFFF"/>
          <w:lang w:val="en-US" w:eastAsia="zh-CN" w:bidi="ar"/>
        </w:rPr>
        <w:t>要求参赛选手态度端正、负责、严谨，无特殊理由不得中途退赛，参赛者需认真对待组队申请，恶意申请者，一经查实，将取消其参赛资格。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left"/>
        <w:rPr>
          <w:rFonts w:hint="eastAsia" w:ascii="Arial" w:hAnsi="Arial" w:eastAsia="宋体" w:cs="Arial"/>
          <w:b w:val="0"/>
          <w:i w:val="0"/>
          <w:caps w:val="0"/>
          <w:color w:val="333333"/>
          <w:spacing w:val="0"/>
          <w:kern w:val="0"/>
          <w:sz w:val="21"/>
          <w:szCs w:val="21"/>
          <w:shd w:val="clear" w:fill="FFFFFF"/>
          <w:lang w:val="en-US" w:eastAsia="zh-CN" w:bidi="ar"/>
        </w:rPr>
      </w:pPr>
      <w:r>
        <w:rPr>
          <w:rFonts w:hint="eastAsia"/>
          <w:i w:val="0"/>
          <w:caps w:val="0"/>
          <w:color w:val="333333"/>
          <w:spacing w:val="0"/>
          <w:sz w:val="27"/>
          <w:szCs w:val="27"/>
          <w:shd w:val="clear" w:fill="FFFFFF"/>
          <w:lang w:val="en-US" w:eastAsia="zh-CN"/>
        </w:rPr>
        <w:t>参赛方式：</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afterAutospacing="0" w:line="360" w:lineRule="atLeast"/>
        <w:ind w:left="0" w:leftChars="0" w:right="0" w:rightChars="0" w:firstLine="420" w:firstLineChars="0"/>
        <w:jc w:val="left"/>
        <w:textAlignment w:val="auto"/>
        <w:outlineLvl w:val="9"/>
        <w:rPr>
          <w:rFonts w:hint="eastAsia" w:ascii="Arial" w:hAnsi="Arial" w:eastAsia="宋体" w:cs="Arial"/>
          <w:b w:val="0"/>
          <w:i w:val="0"/>
          <w:caps w:val="0"/>
          <w:color w:val="333333"/>
          <w:spacing w:val="0"/>
          <w:kern w:val="0"/>
          <w:sz w:val="21"/>
          <w:szCs w:val="21"/>
          <w:shd w:val="clear" w:fill="FFFFFF"/>
          <w:lang w:val="en-US" w:eastAsia="zh-CN" w:bidi="ar"/>
        </w:rPr>
      </w:pPr>
      <w:r>
        <w:rPr>
          <w:rFonts w:hint="eastAsia" w:ascii="Arial" w:hAnsi="Arial" w:eastAsia="宋体" w:cs="Arial"/>
          <w:b w:val="0"/>
          <w:i w:val="0"/>
          <w:caps w:val="0"/>
          <w:color w:val="333333"/>
          <w:spacing w:val="0"/>
          <w:kern w:val="0"/>
          <w:sz w:val="21"/>
          <w:szCs w:val="21"/>
          <w:shd w:val="clear" w:fill="FFFFFF"/>
          <w:lang w:val="en-US" w:eastAsia="zh-CN" w:bidi="ar"/>
        </w:rPr>
        <w:t>手机端。关注 "北京正保文化发展有限公司" 微信公众账号，进入“沃米”平台，注册或登录。下载 "中华会计网校" APP，进入APP点击 "校园大赛" ，进入大赛页面，自行完善信息答题。</w:t>
      </w:r>
    </w:p>
    <w:p>
      <w:pPr>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afterAutospacing="0" w:line="360" w:lineRule="atLeast"/>
        <w:ind w:left="420" w:leftChars="0" w:right="0" w:rightChars="0"/>
        <w:jc w:val="center"/>
        <w:textAlignment w:val="auto"/>
        <w:outlineLvl w:val="9"/>
        <w:rPr>
          <w:rFonts w:hint="eastAsia" w:ascii="Arial" w:hAnsi="Arial" w:eastAsia="宋体" w:cs="Arial"/>
          <w:b w:val="0"/>
          <w:i w:val="0"/>
          <w:caps w:val="0"/>
          <w:color w:val="333333"/>
          <w:spacing w:val="0"/>
          <w:kern w:val="0"/>
          <w:sz w:val="21"/>
          <w:szCs w:val="21"/>
          <w:shd w:val="clear" w:fill="FFFFFF"/>
          <w:lang w:val="en-US" w:eastAsia="zh-CN" w:bidi="ar"/>
        </w:rPr>
      </w:pPr>
      <w:r>
        <w:rPr>
          <w:rFonts w:hint="eastAsia" w:ascii="Arial" w:hAnsi="Arial" w:eastAsia="宋体" w:cs="Arial"/>
          <w:b w:val="0"/>
          <w:i w:val="0"/>
          <w:caps w:val="0"/>
          <w:color w:val="333333"/>
          <w:spacing w:val="0"/>
          <w:kern w:val="0"/>
          <w:sz w:val="21"/>
          <w:szCs w:val="21"/>
          <w:shd w:val="clear" w:fill="FFFFFF"/>
          <w:lang w:val="en-US" w:eastAsia="zh-CN" w:bidi="ar"/>
        </w:rPr>
        <w:drawing>
          <wp:inline distT="0" distB="0" distL="114300" distR="114300">
            <wp:extent cx="3752850" cy="1673225"/>
            <wp:effectExtent l="0" t="0" r="0" b="3175"/>
            <wp:docPr id="1" name="图片 1" descr="Catch91BD(03-14-(03-29-12-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atch91BD(03-14-(03-29-12-05-44)"/>
                    <pic:cNvPicPr>
                      <a:picLocks noChangeAspect="1"/>
                    </pic:cNvPicPr>
                  </pic:nvPicPr>
                  <pic:blipFill>
                    <a:blip r:embed="rId4"/>
                    <a:stretch>
                      <a:fillRect/>
                    </a:stretch>
                  </pic:blipFill>
                  <pic:spPr>
                    <a:xfrm>
                      <a:off x="0" y="0"/>
                      <a:ext cx="3752850" cy="1673225"/>
                    </a:xfrm>
                    <a:prstGeom prst="rect">
                      <a:avLst/>
                    </a:prstGeom>
                  </pic:spPr>
                </pic:pic>
              </a:graphicData>
            </a:graphic>
          </wp:inline>
        </w:drawing>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afterAutospacing="0" w:line="360" w:lineRule="atLeast"/>
        <w:ind w:left="0" w:leftChars="0" w:right="0" w:rightChars="0" w:firstLine="420" w:firstLineChars="0"/>
        <w:jc w:val="left"/>
        <w:textAlignment w:val="auto"/>
        <w:outlineLvl w:val="9"/>
        <w:rPr>
          <w:rFonts w:hint="eastAsia" w:ascii="Arial" w:hAnsi="Arial" w:eastAsia="宋体" w:cs="Arial"/>
          <w:b w:val="0"/>
          <w:i w:val="0"/>
          <w:caps w:val="0"/>
          <w:color w:val="333333"/>
          <w:spacing w:val="0"/>
          <w:kern w:val="0"/>
          <w:sz w:val="21"/>
          <w:szCs w:val="21"/>
          <w:shd w:val="clear" w:fill="FFFFFF"/>
          <w:lang w:val="en-US" w:eastAsia="zh-CN" w:bidi="ar"/>
        </w:rPr>
      </w:pPr>
      <w:r>
        <w:rPr>
          <w:rFonts w:hint="eastAsia" w:ascii="Arial" w:hAnsi="Arial" w:eastAsia="宋体" w:cs="Arial"/>
          <w:b w:val="0"/>
          <w:i w:val="0"/>
          <w:caps w:val="0"/>
          <w:color w:val="333333"/>
          <w:spacing w:val="0"/>
          <w:kern w:val="0"/>
          <w:sz w:val="21"/>
          <w:szCs w:val="21"/>
          <w:shd w:val="clear" w:fill="FFFFFF"/>
          <w:lang w:val="en-US" w:eastAsia="zh-CN" w:bidi="ar"/>
        </w:rPr>
        <w:t>电脑端。通过中华会计网校（www.chinaacc.com）点击 "校园大赛" 进入大赛官网，自行注册答题。</w:t>
      </w:r>
    </w:p>
    <w:p>
      <w:pPr>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afterAutospacing="0" w:line="360" w:lineRule="atLeast"/>
        <w:ind w:left="420" w:leftChars="0" w:right="0" w:rightChars="0"/>
        <w:jc w:val="left"/>
        <w:textAlignment w:val="auto"/>
        <w:outlineLvl w:val="9"/>
        <w:rPr>
          <w:rFonts w:hint="eastAsia" w:ascii="Arial" w:hAnsi="Arial" w:eastAsia="宋体" w:cs="Arial"/>
          <w:b w:val="0"/>
          <w:i w:val="0"/>
          <w:caps w:val="0"/>
          <w:color w:val="333333"/>
          <w:spacing w:val="0"/>
          <w:kern w:val="0"/>
          <w:sz w:val="21"/>
          <w:szCs w:val="21"/>
          <w:shd w:val="clear" w:fill="FFFFFF"/>
          <w:lang w:val="en-US" w:eastAsia="zh-CN" w:bidi="ar"/>
        </w:rPr>
      </w:pPr>
      <w:r>
        <w:rPr>
          <w:rFonts w:hint="eastAsia" w:ascii="Arial" w:hAnsi="Arial" w:eastAsia="宋体" w:cs="Arial"/>
          <w:b w:val="0"/>
          <w:i w:val="0"/>
          <w:caps w:val="0"/>
          <w:color w:val="333333"/>
          <w:spacing w:val="0"/>
          <w:kern w:val="0"/>
          <w:sz w:val="21"/>
          <w:szCs w:val="21"/>
          <w:shd w:val="clear" w:fill="FFFFFF"/>
          <w:lang w:val="en-US" w:eastAsia="zh-CN" w:bidi="ar"/>
        </w:rPr>
        <w:drawing>
          <wp:inline distT="0" distB="0" distL="114300" distR="114300">
            <wp:extent cx="5273040" cy="1399540"/>
            <wp:effectExtent l="0" t="0" r="3810" b="10160"/>
            <wp:docPr id="2" name="图片 2" descr="Catch276D(03-14-(03-29-12-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atch276D(03-14-(03-29-12-05-44)"/>
                    <pic:cNvPicPr>
                      <a:picLocks noChangeAspect="1"/>
                    </pic:cNvPicPr>
                  </pic:nvPicPr>
                  <pic:blipFill>
                    <a:blip r:embed="rId5"/>
                    <a:stretch>
                      <a:fillRect/>
                    </a:stretch>
                  </pic:blipFill>
                  <pic:spPr>
                    <a:xfrm>
                      <a:off x="0" y="0"/>
                      <a:ext cx="5273040" cy="1399540"/>
                    </a:xfrm>
                    <a:prstGeom prst="rect">
                      <a:avLst/>
                    </a:prstGeom>
                  </pic:spPr>
                </pic:pic>
              </a:graphicData>
            </a:graphic>
          </wp:inline>
        </w:drawing>
      </w: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A3EA00"/>
    <w:multiLevelType w:val="singleLevel"/>
    <w:tmpl w:val="D0A3EA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0E2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张飞腾</dc:creator>
  <cp:lastModifiedBy>张飞腾</cp:lastModifiedBy>
  <dcterms:modified xsi:type="dcterms:W3CDTF">2018-03-30T08:16:20Z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