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0" w:rsidRDefault="00591F99" w:rsidP="00591F99">
      <w:pPr>
        <w:spacing w:line="360" w:lineRule="auto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/>
          <w:noProof/>
          <w:sz w:val="32"/>
        </w:rPr>
        <w:drawing>
          <wp:inline distT="0" distB="0" distL="0" distR="0">
            <wp:extent cx="5274310" cy="1771650"/>
            <wp:effectExtent l="19050" t="0" r="2540" b="0"/>
            <wp:docPr id="3" name="图片 2" descr="QQ截图2015082423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824235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99" w:rsidRPr="00591F99" w:rsidRDefault="00591F99" w:rsidP="00591F99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591F99">
        <w:rPr>
          <w:rFonts w:ascii="黑体" w:eastAsia="黑体" w:hAnsi="黑体" w:hint="eastAsia"/>
          <w:b/>
          <w:sz w:val="72"/>
          <w:szCs w:val="72"/>
        </w:rPr>
        <w:t>实验（训）教学大纲</w:t>
      </w:r>
    </w:p>
    <w:p w:rsidR="00591F99" w:rsidRPr="00591F99" w:rsidRDefault="00591F99" w:rsidP="00591F99">
      <w:pPr>
        <w:spacing w:line="360" w:lineRule="auto"/>
        <w:jc w:val="center"/>
        <w:rPr>
          <w:rFonts w:ascii="仿宋_GB2312" w:eastAsia="仿宋_GB2312" w:hAnsi="宋体"/>
          <w:sz w:val="32"/>
        </w:rPr>
      </w:pPr>
    </w:p>
    <w:p w:rsidR="00983B70" w:rsidRDefault="00983B70" w:rsidP="00983B70">
      <w:pPr>
        <w:spacing w:line="360" w:lineRule="auto"/>
        <w:rPr>
          <w:rFonts w:eastAsia="华文行楷"/>
          <w:sz w:val="72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  <w:r w:rsidRPr="00591F99">
        <w:rPr>
          <w:rFonts w:hint="eastAsia"/>
          <w:b/>
          <w:sz w:val="28"/>
        </w:rPr>
        <w:t>课程代码</w:t>
      </w:r>
      <w:r>
        <w:rPr>
          <w:rFonts w:hint="eastAsia"/>
          <w:b/>
          <w:sz w:val="28"/>
        </w:rPr>
        <w:t xml:space="preserve">   </w:t>
      </w:r>
      <w:r w:rsidRPr="00591F99">
        <w:rPr>
          <w:rFonts w:hint="eastAsia"/>
          <w:b/>
          <w:sz w:val="28"/>
        </w:rPr>
        <w:t>：＿＿＿＿＿＿＿</w:t>
      </w:r>
    </w:p>
    <w:p w:rsidR="00591F99" w:rsidRDefault="00983B70" w:rsidP="00591F99">
      <w:pPr>
        <w:spacing w:line="360" w:lineRule="auto"/>
        <w:jc w:val="center"/>
        <w:rPr>
          <w:rFonts w:hint="eastAsia"/>
          <w:b/>
          <w:sz w:val="28"/>
        </w:rPr>
      </w:pPr>
      <w:r w:rsidRPr="009F00FB">
        <w:rPr>
          <w:rFonts w:hint="eastAsia"/>
          <w:b/>
          <w:sz w:val="28"/>
        </w:rPr>
        <w:t>课程名称</w:t>
      </w:r>
      <w:r w:rsidR="00591F99">
        <w:rPr>
          <w:rFonts w:hint="eastAsia"/>
          <w:b/>
          <w:sz w:val="28"/>
        </w:rPr>
        <w:t xml:space="preserve"> 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9F00FB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开课实验室</w:t>
      </w:r>
      <w:r w:rsidR="00591F99"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9F00FB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制</w:t>
      </w:r>
      <w:r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定</w:t>
      </w:r>
      <w:r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人</w:t>
      </w:r>
      <w:r w:rsidR="00591F99"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591F99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审</w:t>
      </w:r>
      <w:r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定</w:t>
      </w:r>
      <w:r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人</w:t>
      </w:r>
      <w:r w:rsidR="00591F99"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591F99" w:rsidRDefault="00591F99" w:rsidP="00591F99">
      <w:pPr>
        <w:spacing w:line="360" w:lineRule="auto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</w:t>
      </w:r>
      <w:r w:rsidR="00983B70" w:rsidRPr="009F00FB">
        <w:rPr>
          <w:rFonts w:hint="eastAsia"/>
          <w:b/>
          <w:sz w:val="28"/>
        </w:rPr>
        <w:t>制订日期</w:t>
      </w:r>
      <w:r>
        <w:rPr>
          <w:rFonts w:hint="eastAsia"/>
          <w:b/>
          <w:sz w:val="28"/>
        </w:rPr>
        <w:t xml:space="preserve">   </w:t>
      </w:r>
      <w:r w:rsidR="00983B70" w:rsidRPr="009F00FB">
        <w:rPr>
          <w:rFonts w:hint="eastAsia"/>
          <w:b/>
          <w:sz w:val="28"/>
        </w:rPr>
        <w:t>：</w:t>
      </w:r>
      <w:r w:rsidRPr="00591F99">
        <w:rPr>
          <w:rFonts w:hint="eastAsia"/>
          <w:b/>
          <w:sz w:val="28"/>
        </w:rPr>
        <w:t>＿＿＿＿＿＿＿</w:t>
      </w:r>
      <w:r w:rsidR="00983B70">
        <w:rPr>
          <w:rFonts w:hint="eastAsia"/>
          <w:b/>
          <w:sz w:val="28"/>
        </w:rPr>
        <w:t xml:space="preserve">    </w:t>
      </w: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rFonts w:hint="eastAsia"/>
          <w:b/>
          <w:sz w:val="28"/>
        </w:rPr>
      </w:pPr>
    </w:p>
    <w:p w:rsidR="00983B70" w:rsidRDefault="00983B70" w:rsidP="00591F99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日</w:t>
      </w:r>
    </w:p>
    <w:p w:rsidR="00983B70" w:rsidRDefault="00983B70" w:rsidP="00983B70">
      <w:pPr>
        <w:tabs>
          <w:tab w:val="left" w:pos="7246"/>
        </w:tabs>
        <w:spacing w:line="360" w:lineRule="auto"/>
        <w:rPr>
          <w:b/>
          <w:sz w:val="28"/>
        </w:rPr>
      </w:pPr>
    </w:p>
    <w:p w:rsidR="00983B70" w:rsidRDefault="00983B70" w:rsidP="00983B70">
      <w:pPr>
        <w:tabs>
          <w:tab w:val="left" w:pos="7246"/>
        </w:tabs>
        <w:spacing w:line="360" w:lineRule="auto"/>
        <w:rPr>
          <w:b/>
          <w:sz w:val="28"/>
        </w:rPr>
      </w:pPr>
    </w:p>
    <w:p w:rsidR="00983B70" w:rsidRDefault="00983B70" w:rsidP="00983B70">
      <w:pPr>
        <w:tabs>
          <w:tab w:val="left" w:pos="7246"/>
        </w:tabs>
        <w:spacing w:line="360" w:lineRule="auto"/>
        <w:rPr>
          <w:b/>
          <w:sz w:val="28"/>
        </w:rPr>
      </w:pPr>
    </w:p>
    <w:p w:rsidR="00983B70" w:rsidRPr="009F00FB" w:rsidRDefault="00983B70" w:rsidP="00983B70">
      <w:pPr>
        <w:tabs>
          <w:tab w:val="left" w:pos="7246"/>
        </w:tabs>
        <w:spacing w:line="360" w:lineRule="auto"/>
        <w:rPr>
          <w:b/>
          <w:sz w:val="28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448"/>
        <w:gridCol w:w="10"/>
        <w:gridCol w:w="247"/>
        <w:gridCol w:w="806"/>
        <w:gridCol w:w="1203"/>
        <w:gridCol w:w="144"/>
        <w:gridCol w:w="600"/>
        <w:gridCol w:w="256"/>
        <w:gridCol w:w="1278"/>
        <w:gridCol w:w="721"/>
        <w:gridCol w:w="531"/>
        <w:gridCol w:w="178"/>
        <w:gridCol w:w="693"/>
        <w:gridCol w:w="1375"/>
        <w:gridCol w:w="919"/>
        <w:gridCol w:w="137"/>
        <w:gridCol w:w="291"/>
        <w:gridCol w:w="253"/>
        <w:gridCol w:w="238"/>
        <w:gridCol w:w="15"/>
      </w:tblGrid>
      <w:tr w:rsidR="00983B70" w:rsidTr="00252F75">
        <w:trPr>
          <w:gridAfter w:val="2"/>
          <w:wAfter w:w="253" w:type="dxa"/>
          <w:cantSplit/>
          <w:trHeight w:val="421"/>
          <w:jc w:val="center"/>
        </w:trPr>
        <w:tc>
          <w:tcPr>
            <w:tcW w:w="1009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教学目的与要求：（约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汉字）</w:t>
            </w:r>
          </w:p>
          <w:p w:rsidR="00983B70" w:rsidRDefault="00983B70" w:rsidP="00252F7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通过本实验(训)，应使学生掌握各种电量及非电量的测量原理及基本测量方法，同时了解计算机检测系统的组成及对所测量数据的处理方法。</w:t>
            </w:r>
          </w:p>
          <w:p w:rsidR="00983B70" w:rsidRDefault="00983B70" w:rsidP="00252F7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该实验(训)主要为设计型实验(训)，要求学生自己设计实验(训)方案，自己动手组建检测模块，并设计人机交互界面及相关的数据处理算法，以增加对检测技术的感性认识。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After w:val="2"/>
          <w:wAfter w:w="253" w:type="dxa"/>
          <w:cantSplit/>
          <w:trHeight w:val="421"/>
          <w:jc w:val="center"/>
        </w:trPr>
        <w:tc>
          <w:tcPr>
            <w:tcW w:w="10098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项目与主要内容：</w:t>
            </w:r>
          </w:p>
        </w:tc>
      </w:tr>
      <w:tr w:rsidR="00983B70" w:rsidTr="00252F75">
        <w:trPr>
          <w:gridAfter w:val="2"/>
          <w:wAfter w:w="253" w:type="dxa"/>
          <w:cantSplit/>
          <w:trHeight w:val="621"/>
          <w:jc w:val="center"/>
        </w:trPr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10" w:type="dxa"/>
            <w:gridSpan w:val="5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00" w:type="dxa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032" w:type="dxa"/>
            <w:gridSpan w:val="7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实验类型</w:t>
            </w:r>
          </w:p>
        </w:tc>
        <w:tc>
          <w:tcPr>
            <w:tcW w:w="681" w:type="dxa"/>
            <w:gridSpan w:val="3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ind w:leftChars="-51" w:left="-69" w:hangingChars="16" w:hanging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每组人数</w:t>
            </w:r>
          </w:p>
        </w:tc>
      </w:tr>
      <w:tr w:rsidR="00983B70" w:rsidTr="00252F75">
        <w:trPr>
          <w:gridAfter w:val="2"/>
          <w:wAfter w:w="253" w:type="dxa"/>
          <w:cantSplit/>
          <w:trHeight w:val="2090"/>
          <w:jc w:val="center"/>
        </w:trPr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10" w:type="dxa"/>
            <w:gridSpan w:val="5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电量参数的测量</w:t>
            </w:r>
          </w:p>
        </w:tc>
        <w:tc>
          <w:tcPr>
            <w:tcW w:w="600" w:type="dxa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32" w:type="dxa"/>
            <w:gridSpan w:val="7"/>
            <w:vAlign w:val="center"/>
          </w:tcPr>
          <w:p w:rsidR="00983B70" w:rsidRPr="009D1F45" w:rsidRDefault="00983B70" w:rsidP="00252F75">
            <w:pPr>
              <w:pStyle w:val="a5"/>
              <w:spacing w:after="0" w:line="360" w:lineRule="auto"/>
              <w:rPr>
                <w:kern w:val="2"/>
                <w:sz w:val="21"/>
                <w:lang w:val="en-US" w:eastAsia="zh-CN"/>
              </w:rPr>
            </w:pPr>
            <w:r w:rsidRPr="009D1F45">
              <w:rPr>
                <w:rFonts w:hint="eastAsia"/>
                <w:kern w:val="2"/>
                <w:sz w:val="21"/>
                <w:lang w:val="en-US" w:eastAsia="zh-CN"/>
              </w:rPr>
              <w:t>三相电流、三相电压的测量；有功功率、无功功率、功率因数的测量；电度数的测量；隔离开关、继电器触点状态的测量；界面的设计；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681" w:type="dxa"/>
            <w:gridSpan w:val="3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After w:val="2"/>
          <w:wAfter w:w="253" w:type="dxa"/>
          <w:cantSplit/>
          <w:trHeight w:val="1860"/>
          <w:jc w:val="center"/>
        </w:trPr>
        <w:tc>
          <w:tcPr>
            <w:tcW w:w="456" w:type="dxa"/>
            <w:gridSpan w:val="2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10" w:type="dxa"/>
            <w:gridSpan w:val="5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非电量的测量（一）</w:t>
            </w:r>
          </w:p>
        </w:tc>
        <w:tc>
          <w:tcPr>
            <w:tcW w:w="600" w:type="dxa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32" w:type="dxa"/>
            <w:gridSpan w:val="7"/>
            <w:vAlign w:val="center"/>
          </w:tcPr>
          <w:p w:rsidR="00983B70" w:rsidRDefault="00983B70" w:rsidP="00252F75">
            <w:pPr>
              <w:spacing w:line="360" w:lineRule="auto"/>
            </w:pPr>
            <w:r>
              <w:rPr>
                <w:rFonts w:hint="eastAsia"/>
                <w:sz w:val="24"/>
              </w:rPr>
              <w:t>熟悉组态软件；温度的测量；湿度的测量；测量算法的设计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681" w:type="dxa"/>
            <w:gridSpan w:val="3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After w:val="2"/>
          <w:wAfter w:w="253" w:type="dxa"/>
          <w:cantSplit/>
          <w:trHeight w:val="1580"/>
          <w:jc w:val="center"/>
        </w:trPr>
        <w:tc>
          <w:tcPr>
            <w:tcW w:w="46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非电量的测量（二）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3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转速的测量；压力的测量；流量的测量；用组态软件设计采集与处理界面</w:t>
            </w:r>
          </w:p>
        </w:tc>
        <w:tc>
          <w:tcPr>
            <w:tcW w:w="9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6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After w:val="2"/>
          <w:wAfter w:w="253" w:type="dxa"/>
          <w:cantSplit/>
          <w:trHeight w:val="1398"/>
          <w:jc w:val="center"/>
        </w:trPr>
        <w:tc>
          <w:tcPr>
            <w:tcW w:w="46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03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3B70" w:rsidTr="00252F75">
        <w:trPr>
          <w:gridAfter w:val="2"/>
          <w:wAfter w:w="253" w:type="dxa"/>
          <w:cantSplit/>
          <w:trHeight w:val="1353"/>
          <w:jc w:val="center"/>
        </w:trPr>
        <w:tc>
          <w:tcPr>
            <w:tcW w:w="46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03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trHeight w:val="482"/>
          <w:jc w:val="center"/>
        </w:trPr>
        <w:tc>
          <w:tcPr>
            <w:tcW w:w="10343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三、基本设备与器材配置</w:t>
            </w:r>
          </w:p>
        </w:tc>
      </w:tr>
      <w:tr w:rsidR="00983B70" w:rsidTr="00252F75">
        <w:trPr>
          <w:gridBefore w:val="1"/>
          <w:wBefore w:w="8" w:type="dxa"/>
          <w:cantSplit/>
          <w:trHeight w:val="568"/>
          <w:jc w:val="center"/>
        </w:trPr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2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现有数量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12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现有数量</w:t>
            </w:r>
          </w:p>
        </w:tc>
      </w:tr>
      <w:tr w:rsidR="00983B70" w:rsidTr="00252F75">
        <w:trPr>
          <w:gridBefore w:val="1"/>
          <w:wBefore w:w="8" w:type="dxa"/>
          <w:cantSplit/>
          <w:trHeight w:val="522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cantSplit/>
          <w:trHeight w:val="503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cantSplit/>
          <w:trHeight w:val="527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cantSplit/>
          <w:trHeight w:val="527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cantSplit/>
          <w:trHeight w:val="527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cantSplit/>
          <w:trHeight w:val="527"/>
          <w:jc w:val="center"/>
        </w:trPr>
        <w:tc>
          <w:tcPr>
            <w:tcW w:w="7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28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2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trHeight w:val="482"/>
          <w:jc w:val="center"/>
        </w:trPr>
        <w:tc>
          <w:tcPr>
            <w:tcW w:w="10343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说明：</w:t>
            </w:r>
          </w:p>
        </w:tc>
      </w:tr>
      <w:tr w:rsidR="00983B70" w:rsidTr="00252F75">
        <w:trPr>
          <w:gridBefore w:val="1"/>
          <w:gridAfter w:val="1"/>
          <w:wBefore w:w="8" w:type="dxa"/>
          <w:wAfter w:w="15" w:type="dxa"/>
          <w:trHeight w:val="482"/>
          <w:jc w:val="center"/>
        </w:trPr>
        <w:tc>
          <w:tcPr>
            <w:tcW w:w="2714" w:type="dxa"/>
            <w:gridSpan w:val="5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课程总学分（学分）</w:t>
            </w:r>
          </w:p>
        </w:tc>
        <w:tc>
          <w:tcPr>
            <w:tcW w:w="1000" w:type="dxa"/>
            <w:gridSpan w:val="3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学时数（学时）</w:t>
            </w:r>
          </w:p>
        </w:tc>
        <w:tc>
          <w:tcPr>
            <w:tcW w:w="871" w:type="dxa"/>
            <w:gridSpan w:val="2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项目数（个）</w:t>
            </w:r>
          </w:p>
        </w:tc>
        <w:tc>
          <w:tcPr>
            <w:tcW w:w="491" w:type="dxa"/>
            <w:gridSpan w:val="2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trHeight w:val="482"/>
          <w:jc w:val="center"/>
        </w:trPr>
        <w:tc>
          <w:tcPr>
            <w:tcW w:w="1511" w:type="dxa"/>
            <w:gridSpan w:val="4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8832" w:type="dxa"/>
            <w:gridSpan w:val="16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通识教育</w:t>
            </w:r>
            <w:r>
              <w:rPr>
                <w:rFonts w:ascii="宋体" w:hAnsi="宋体" w:hint="eastAsia"/>
                <w:sz w:val="24"/>
              </w:rPr>
              <w:t>□     专业必修□      专业选修□     集中实践环节□</w:t>
            </w:r>
          </w:p>
        </w:tc>
      </w:tr>
      <w:tr w:rsidR="00983B70" w:rsidTr="00252F75">
        <w:trPr>
          <w:gridBefore w:val="1"/>
          <w:wBefore w:w="8" w:type="dxa"/>
          <w:trHeight w:val="482"/>
          <w:jc w:val="center"/>
        </w:trPr>
        <w:tc>
          <w:tcPr>
            <w:tcW w:w="1511" w:type="dxa"/>
            <w:gridSpan w:val="4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832" w:type="dxa"/>
            <w:gridSpan w:val="16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独立设课实验(训)□    </w:t>
            </w:r>
            <w:r>
              <w:rPr>
                <w:rFonts w:hint="eastAsia"/>
                <w:sz w:val="24"/>
              </w:rPr>
              <w:t>课程内实验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□    集中综合实验(训)□</w:t>
            </w:r>
          </w:p>
        </w:tc>
      </w:tr>
      <w:tr w:rsidR="00983B70" w:rsidTr="00252F75">
        <w:trPr>
          <w:gridBefore w:val="1"/>
          <w:wBefore w:w="8" w:type="dxa"/>
          <w:trHeight w:val="482"/>
          <w:jc w:val="center"/>
        </w:trPr>
        <w:tc>
          <w:tcPr>
            <w:tcW w:w="1511" w:type="dxa"/>
            <w:gridSpan w:val="4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8832" w:type="dxa"/>
            <w:gridSpan w:val="16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实验(训)报告□     操作技能□     试卷□      </w:t>
            </w:r>
            <w:r>
              <w:rPr>
                <w:rFonts w:hint="eastAsia"/>
                <w:sz w:val="24"/>
              </w:rPr>
              <w:t>日常表现</w:t>
            </w:r>
            <w:r>
              <w:rPr>
                <w:rFonts w:ascii="宋体" w:hAnsi="宋体" w:hint="eastAsia"/>
                <w:sz w:val="24"/>
              </w:rPr>
              <w:t xml:space="preserve">□      </w:t>
            </w:r>
            <w:r>
              <w:rPr>
                <w:rFonts w:hint="eastAsia"/>
                <w:sz w:val="24"/>
              </w:rPr>
              <w:t>面试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83B70" w:rsidTr="00252F75">
        <w:trPr>
          <w:gridBefore w:val="1"/>
          <w:wBefore w:w="8" w:type="dxa"/>
          <w:cantSplit/>
          <w:trHeight w:val="800"/>
          <w:jc w:val="center"/>
        </w:trPr>
        <w:tc>
          <w:tcPr>
            <w:tcW w:w="10343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适用专业：电气工程及其自动化</w:t>
            </w:r>
          </w:p>
          <w:p w:rsidR="00983B70" w:rsidRDefault="00983B70" w:rsidP="00252F75">
            <w:pPr>
              <w:spacing w:line="360" w:lineRule="auto"/>
            </w:pPr>
          </w:p>
        </w:tc>
      </w:tr>
      <w:tr w:rsidR="00983B70" w:rsidTr="00252F75">
        <w:trPr>
          <w:gridBefore w:val="1"/>
          <w:wBefore w:w="8" w:type="dxa"/>
          <w:trHeight w:val="1460"/>
          <w:jc w:val="center"/>
        </w:trPr>
        <w:tc>
          <w:tcPr>
            <w:tcW w:w="10343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教材及参考书：（格式为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著者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书名</w:t>
            </w:r>
            <w:r>
              <w:rPr>
                <w:rFonts w:hint="eastAsia"/>
                <w:sz w:val="24"/>
              </w:rPr>
              <w:t xml:space="preserve">[M]. </w:t>
            </w:r>
            <w:r>
              <w:rPr>
                <w:rFonts w:hint="eastAsia"/>
                <w:sz w:val="24"/>
              </w:rPr>
              <w:t>版本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版不注</w:t>
            </w:r>
            <w:r>
              <w:rPr>
                <w:rFonts w:hint="eastAsia"/>
                <w:sz w:val="24"/>
              </w:rPr>
              <w:t xml:space="preserve">). </w:t>
            </w:r>
            <w:r>
              <w:rPr>
                <w:rFonts w:hint="eastAsia"/>
                <w:sz w:val="24"/>
              </w:rPr>
              <w:t>出版地：出版者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出版时间）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1.</w:t>
            </w:r>
            <w:r>
              <w:rPr>
                <w:rFonts w:hint="eastAsia"/>
                <w:sz w:val="24"/>
              </w:rPr>
              <w:t>潘新民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王燕芳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微型计算机控制技术</w:t>
            </w:r>
            <w:r>
              <w:rPr>
                <w:rFonts w:hint="eastAsia"/>
                <w:sz w:val="24"/>
              </w:rPr>
              <w:t xml:space="preserve">[M],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北京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电子工业出版社</w:t>
            </w:r>
            <w:r>
              <w:rPr>
                <w:rFonts w:hint="eastAsia"/>
                <w:sz w:val="24"/>
              </w:rPr>
              <w:t>, 2003.4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252F75">
        <w:trPr>
          <w:gridBefore w:val="1"/>
          <w:wBefore w:w="8" w:type="dxa"/>
          <w:trHeight w:val="1334"/>
          <w:jc w:val="center"/>
        </w:trPr>
        <w:tc>
          <w:tcPr>
            <w:tcW w:w="10343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所属教研室意见：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教研室主任（签字）：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3B70" w:rsidTr="00252F75">
        <w:trPr>
          <w:gridBefore w:val="1"/>
          <w:wBefore w:w="8" w:type="dxa"/>
          <w:cantSplit/>
          <w:trHeight w:val="1343"/>
          <w:jc w:val="center"/>
        </w:trPr>
        <w:tc>
          <w:tcPr>
            <w:tcW w:w="10343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学院（中心）意见：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分管院长（签字）：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4F0B" w:rsidRDefault="007E4F0B">
      <w:bookmarkStart w:id="0" w:name="_GoBack"/>
      <w:bookmarkEnd w:id="0"/>
    </w:p>
    <w:sectPr w:rsidR="007E4F0B" w:rsidSect="002A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FB" w:rsidRDefault="004277FB" w:rsidP="00983B70">
      <w:r>
        <w:separator/>
      </w:r>
    </w:p>
  </w:endnote>
  <w:endnote w:type="continuationSeparator" w:id="0">
    <w:p w:rsidR="004277FB" w:rsidRDefault="004277FB" w:rsidP="0098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FB" w:rsidRDefault="004277FB" w:rsidP="00983B70">
      <w:r>
        <w:separator/>
      </w:r>
    </w:p>
  </w:footnote>
  <w:footnote w:type="continuationSeparator" w:id="0">
    <w:p w:rsidR="004277FB" w:rsidRDefault="004277FB" w:rsidP="0098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429"/>
    <w:rsid w:val="000C47F9"/>
    <w:rsid w:val="00141429"/>
    <w:rsid w:val="002A26C5"/>
    <w:rsid w:val="004277FB"/>
    <w:rsid w:val="00591F99"/>
    <w:rsid w:val="007E4F0B"/>
    <w:rsid w:val="00983B70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7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5">
    <w:name w:val="Body Text"/>
    <w:basedOn w:val="a"/>
    <w:link w:val="Char1"/>
    <w:rsid w:val="00983B70"/>
    <w:pPr>
      <w:spacing w:after="120"/>
    </w:pPr>
    <w:rPr>
      <w:kern w:val="0"/>
      <w:sz w:val="20"/>
      <w:lang/>
    </w:rPr>
  </w:style>
  <w:style w:type="character" w:customStyle="1" w:styleId="Char1">
    <w:name w:val="正文文本 Char"/>
    <w:basedOn w:val="a0"/>
    <w:link w:val="a5"/>
    <w:rsid w:val="00983B70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6">
    <w:name w:val="Balloon Text"/>
    <w:basedOn w:val="a"/>
    <w:link w:val="Char2"/>
    <w:uiPriority w:val="99"/>
    <w:semiHidden/>
    <w:unhideWhenUsed/>
    <w:rsid w:val="00983B7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B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7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5">
    <w:name w:val="Body Text"/>
    <w:basedOn w:val="a"/>
    <w:link w:val="Char1"/>
    <w:rsid w:val="00983B70"/>
    <w:pPr>
      <w:spacing w:after="120"/>
    </w:pPr>
    <w:rPr>
      <w:kern w:val="0"/>
      <w:sz w:val="20"/>
      <w:lang w:val="x-none" w:eastAsia="x-none"/>
    </w:rPr>
  </w:style>
  <w:style w:type="character" w:customStyle="1" w:styleId="Char1">
    <w:name w:val="正文文本 Char"/>
    <w:basedOn w:val="a0"/>
    <w:link w:val="a5"/>
    <w:rsid w:val="00983B70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983B7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B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724CF-7AA1-4C78-936B-4C9DD7AD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2015-07-16T08:55:00Z</dcterms:created>
  <dcterms:modified xsi:type="dcterms:W3CDTF">2015-08-24T17:01:00Z</dcterms:modified>
</cp:coreProperties>
</file>